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MARIC Bulletin — November 2026</w:t>
      </w:r>
    </w:p>
    <w:p>
      <w:r>
        <w:rPr>
          <w:i/>
        </w:rPr>
        <w:t>01 October 2026 – 07 November 2026</w:t>
      </w:r>
    </w:p>
    <w:p>
      <w:pPr>
        <w:pStyle w:val="Heading1"/>
      </w:pPr>
      <w:r>
        <w:rPr>
          <w:color w:val="9B1C1C"/>
        </w:rPr>
        <w:t>From the President's desk</w:t>
      </w:r>
    </w:p>
    <w:p>
      <w:r>
        <w:t>As we move through this period, we can see encouraging signs of continued activity across Malaysia’s rail sector. The award of the RM2.69 billion Penang LRT Mutiara Line Civil Main Contract 2, covering the Macallum to Penang Sentral cross-sea extension, is a clear reminder that major projects continue to advance and that the supply chain will need to be ready to respond [1][2][5]. At the same time, the government’s approval of more than RM250 million to support ECRL development in Kelantan shows that work is also progressing beyond the mainline contracts, with supporting packages and early works creating further scope for suppliers [6].</w:t>
      </w:r>
    </w:p>
    <w:p>
      <w:r>
        <w:t>For our members, this is a timely moment to stay close to project updates, strengthen partnerships and prepare for the disciplines that underpin delivery: civil works, structures, station support, design, survey and related services. We should continue to position ourselves not only for direct opportunities, but also for the subcontracts and specialist packages that follow. As an industry, our role is to remain ready, reliable and collaborative as these rail schemes move forward.</w:t>
      </w:r>
    </w:p>
    <w:p>
      <w:pPr>
        <w:pStyle w:val="Heading1"/>
      </w:pPr>
      <w:r>
        <w:rPr>
          <w:color w:val="9B1C1C"/>
        </w:rPr>
        <w:t>Malaysia headlines</w:t>
      </w:r>
    </w:p>
    <w:p>
      <w:r>
        <w:t>The Government has approved over RM250 million for ECRL-related works in Kelantan, including RM30 million for a new bus terminal at Kota Bharu ECRL Station and more than RM200 million for preliminary works on a proposed extension to Rantau Panjang.[1] Separately, Malaysia has approved funding for preliminary work to extend the ECRL by 32km to the Thai border.[4] Anthony Loke said the ECRL is projected to generate RM418 million in operating revenue from passenger and cargo services by 2029.[5]</w:t>
      </w:r>
    </w:p>
    <w:p>
      <w:r>
        <w:t>For the Phase 1 ECRL route from Gombak to Kota Bharu, MCMC is testing internet coverage ahead of the Dec 12 launch, while Maxis has presented its implementation plan as the appointed 4G infrastructure provider.[6] In Kelantan, the state is also planning industrial, logistics and warehousing development around the ECRL station at Cherang Tuli, Pasir Puteh, including a proposed dry port in Bandar Baru Tok Bali.[8]</w:t>
      </w:r>
    </w:p>
    <w:p>
      <w:r>
        <w:t>In Penang, the Mutiara Line LRT Macallum–Penang Sentral alignment, including a 5.5km marine bridge across the Penang Strait, is expected to start construction in 3Q2027 after tender evaluation this month, with completion targeted for December 2031.[2][3] In Johor Bahru, EdgeProp highlighted a freehold serviced residence about 850m from JB CIQ and the future Bukit Chagar RTS Station, with completion targeted in 2029.[10]</w:t>
      </w:r>
    </w:p>
    <w:p>
      <w:pPr>
        <w:pStyle w:val="Heading1"/>
      </w:pPr>
      <w:r>
        <w:rPr>
          <w:color w:val="9B1C1C"/>
        </w:rPr>
        <w:t>ASEAN and global</w:t>
      </w:r>
    </w:p>
    <w:p>
      <w:pPr>
        <w:pStyle w:val="ListBullet"/>
      </w:pPr>
      <w:r>
        <w:t>India metro expansion: Prime Minister Narendra Modi inaugurated Pune Metro Line 3, a 23 km corridor, and launched Phase-II projects worth about ₹13,500 crore covering Lines 2A, 2B, 4 and 4A.[1] Pune Metro Line 3 also opened as the first metro project under India’s 2017 New Metro Rail Policy, with Siemens supplying systems integration, CBTC, electrification and depot equipment, and Alstom supplying 22 three-car trainsets.[4]</w:t>
      </w:r>
    </w:p>
    <w:p>
      <w:pPr>
        <w:pStyle w:val="ListBullet"/>
      </w:pPr>
      <w:r>
        <w:t>Urban rail signalling and systems: Hitachi Rail opened a new Canadian headquarters in Scarborough, Toronto, to support its signalling and systems business, including work on the Ontario Line, Hazel McCallion Line and TTC Line 2 signalling modernisation.[2] It also opened a C$30 million, 125,000-square-foot headquarters and centre of excellence in Toronto for the Canadian market.[10]</w:t>
      </w:r>
    </w:p>
    <w:p>
      <w:pPr>
        <w:pStyle w:val="ListBullet"/>
      </w:pPr>
      <w:r>
        <w:t>Fleet, maintenance and rolling stock: Sydney Metro Southwest opened passenger services, completing Sydney’s 66 km metro line with 31 stations; Alstom supplied the Metropolis trains, Urbalis CBTC signalling and maintenance services.[3] Eurostar appointed Christophe Fanichet as CEO and plans a EUR 2 billion fleet investment programme, including up to 50 Alstom double-decker high-speed trains.[8]</w:t>
      </w:r>
    </w:p>
    <w:p>
      <w:pPr>
        <w:pStyle w:val="ListBullet"/>
      </w:pPr>
      <w:r>
        <w:t>Safety and technology signals: Siemens completed its acquisition of MERMEC’s signalling, electrification, telecommunications, diagnostics and analytics businesses.[5] Spain’s transport minister and Adif president resigned after a fatal high-speed collision, with further safety measures planned including second-controller validation, new software, training and future ERTMS Level 2 installation.[7]</w:t>
      </w:r>
    </w:p>
    <w:p>
      <w:pPr>
        <w:pStyle w:val="Heading1"/>
      </w:pPr>
      <w:r>
        <w:rPr>
          <w:color w:val="9B1C1C"/>
        </w:rPr>
        <w:t>Tenders and opportunities</w:t>
      </w:r>
    </w:p>
    <w:p>
      <w:pPr>
        <w:pStyle w:val="ListBullet"/>
      </w:pPr>
      <w:r>
        <w:t>Penang LRT cross-sea extension: MRT Corp has awarded a RM2.69 billion civil main contract to the CCCC–TRC Construction–Ufuk Semarak joint venture for Package CMC2 of the Penang LRT Mutiara Line. The 5.5km scope includes a 3.05km sea-crossing bridge from Macallum to Penang Sentral, with related works from design and construction through to an elevated station and navigation spans. [1][4][6][7]</w:t>
      </w:r>
    </w:p>
    <w:p>
      <w:pPr>
        <w:pStyle w:val="ListBullet"/>
      </w:pPr>
      <w:r>
        <w:t>Supply-chain implications: The award indicates subcontracting opportunities for civil works, bridge structures, viaducts, station fit-out, track, systems, marine-bridge interfaces, and other associated packages as construction progresses. [1][3][4][6][7]</w:t>
      </w:r>
    </w:p>
    <w:p>
      <w:pPr>
        <w:pStyle w:val="ListBullet"/>
      </w:pPr>
      <w:r>
        <w:t>Regional rolling stock demand: Jupiter Wagons reported new business in India for 2,583 freight wagons for Indian Railways and 405 automobile carriers for GATX India and Chetak International, while a separate tender for 5,800 BOBRN wagons remains open. This is a useful signal for wagon, bogie, coupler, brake and related component suppliers. [8]</w:t>
      </w:r>
    </w:p>
    <w:p>
      <w:pPr>
        <w:pStyle w:val="ListBullet"/>
      </w:pPr>
      <w:r>
        <w:t>Rail safety procurement: Montenegro’s transport ministry has opened a World Bank-financed tender for design, supply and installation of safety equipment at 22 railway level crossings, which may be relevant to Malaysian signalling and safety suppliers. [9]</w:t>
      </w:r>
    </w:p>
    <w:p>
      <w:pPr>
        <w:pStyle w:val="ListBullet"/>
      </w:pPr>
      <w:r>
        <w:t>Planning pipeline: Systra MVA was the lowest bidder for a detailed project report for the proposed Kilambakkam–Chengalpattu metro extension in Tamil Nadu; award is pending. [10]</w:t>
      </w:r>
    </w:p>
    <w:p>
      <w:pPr>
        <w:pStyle w:val="Heading1"/>
      </w:pPr>
      <w:r>
        <w:rPr>
          <w:color w:val="9B1C1C"/>
        </w:rPr>
        <w:t>Technology watch</w:t>
      </w:r>
    </w:p>
    <w:p>
      <w:pPr>
        <w:pStyle w:val="ListBullet"/>
      </w:pPr>
      <w:r>
        <w:t>Penang LRT and ECRL signal future packages. The Mutiara Line link from Macallum to Penang Sentral, including a 5.5 km marine bridge across the Penang Strait, is expected to start construction in Q3 2027 after tender evaluation this month, with completion targeted for December 2031. [1] Malaysia has also approved funding for preliminary work to extend the East Coast Rail Link by 32 km to the Thai border. [2] These developments point to future demand for civil, bridge, station, trackwork, power and systems packages. [1][2]</w:t>
      </w:r>
    </w:p>
    <w:p>
      <w:pPr>
        <w:pStyle w:val="ListBullet"/>
      </w:pPr>
      <w:r>
        <w:t>Digital systems work remains active on ECRL. MCMC is testing internet coverage along the 378 km Phase 1 route from Gombak to Kota Baru, ahead of the 12 December launch. [3] Maxis has presented its implementation plan as the 4G infrastructure provider. [3]</w:t>
      </w:r>
    </w:p>
    <w:p>
      <w:pPr>
        <w:pStyle w:val="ListBullet"/>
      </w:pPr>
      <w:r>
        <w:t>Regional metro and freight activity remains strong. Jupiter Wagons reported new business in India for 2,583 freight wagons and 405 automobile carriers, while a separate tender for 5,800 BOBRN wagons has been issued. [4] Pune Metro Line 3 opened, and Phase-II projects worth about ₹13,500 crore were launched, including four corridors. [5][8]</w:t>
      </w:r>
    </w:p>
    <w:p>
      <w:pPr>
        <w:pStyle w:val="ListBullet"/>
      </w:pPr>
      <w:r>
        <w:t>Signalling and CBTC demand continues. Hitachi Rail opened a new Canadian headquarters to support signalling and systems business. [6] Sydney Metro Southwest has also opened with trains, Urbalis CBTC signalling and maintenance services. [7]</w:t>
      </w:r>
    </w:p>
    <w:p>
      <w:pPr>
        <w:pStyle w:val="Heading1"/>
      </w:pPr>
      <w:r>
        <w:rPr>
          <w:color w:val="9B1C1C"/>
        </w:rPr>
        <w:t>Policy and financing</w:t>
      </w:r>
    </w:p>
    <w:p>
      <w:r>
        <w:t>Government support for the ECRL continues to shape near-term project opportunities in Kelantan. Malaysia has approved over RM250 million, including RM30 million for a new bus terminal at Kota Bharu ECRL Station and more than RM200 million for preliminary works on a proposed extension to Rantau Panjang. [1] Funding has also been approved for preliminary work to extend the line by 32 km to the Thai border. [2]</w:t>
      </w:r>
    </w:p>
    <w:p>
      <w:r>
        <w:t>At the same time, Kelantan is planning industrial and logistics development around the ECRL station in Cherang Tuli, Pasir Puteh, including processing industries, warehousing, a logistics hub and a proposed dry port in Bandar Baru Tok Bali, together with supporting roads, distribution centres and last-mile logistics facilities. [4]</w:t>
      </w:r>
    </w:p>
    <w:p>
      <w:r>
        <w:t>Members should also note wider policy signals from overseas. UIC has published IRS 30345, a non-binding standard for procurement of new rolling stock covering energy use, emissions, noise, air quality and circularity, with recyclability targets raised from 85% to 95%. [5]</w:t>
      </w:r>
    </w:p>
    <w:p>
      <w:r>
        <w:t>Safety and asset assurance remain relevant. A Scottish fatal accident inquiry linked the Carmont derailment to an off-design drain, missing records and maintenance and weather-management gaps. [7]</w:t>
      </w:r>
    </w:p>
    <w:p>
      <w:pPr>
        <w:pStyle w:val="Heading1"/>
      </w:pPr>
      <w:r>
        <w:rPr>
          <w:color w:val="9B1C1C"/>
        </w:rPr>
        <w:t>Member spotlight</w:t>
      </w:r>
    </w:p>
    <w:p>
      <w:r>
        <w:rPr>
          <w:i/>
        </w:rPr>
        <w:t>Member Spotlight: Please select one MARIC member company for this month’s feature. The chosen profile should briefly cover the company’s core rail-related activities, recent project involvement, key capabilities, and one forward-looking comment from a director. Please keep the tone factual and concise, suitable for company directors across the rail supply chain.</w:t>
      </w:r>
    </w:p>
    <w:p>
      <w:pPr>
        <w:pStyle w:val="Heading1"/>
      </w:pPr>
      <w:r>
        <w:rPr>
          <w:color w:val="9B1C1C"/>
        </w:rPr>
        <w:t>Upcoming events</w:t>
      </w:r>
    </w:p>
    <w:p>
      <w:pPr>
        <w:pStyle w:val="ListBullet"/>
      </w:pPr>
      <w:r>
        <w:t>3 November 2026: UIC held a webinar on rail’s role in suicide prevention, covering interventions, means restriction, staff training, data sharing, and technologies such as fencing, lighting, CCTV and real-time track intrusion alerts. [2]</w:t>
      </w:r>
    </w:p>
    <w:p>
      <w:pPr>
        <w:pStyle w:val="ListBullet"/>
      </w:pPr>
      <w:r>
        <w:t>28 October 2026 / early 2027: UIC’s Global Level Crossing Network met in London to share research and measures on level crossing safety, including youth risk perception, pedestrian fatalities, drone enforcement, and human-factors assessment on low-frequency lines; UIC said a consolidated IRS on level crossing safety will be published by early 2027. [4]</w:t>
      </w:r>
    </w:p>
    <w:p>
      <w:pPr>
        <w:pStyle w:val="ListBullet"/>
      </w:pPr>
      <w:r>
        <w:t>12 November 2026: EAO will host a webinar reviewing product innovations shown at InnoTrans 2026, including a third-generation Series 56 push button, a Universal Sound Module, charging solutions, Seat Reservation System updates, touchless operation and LED indicator strips. [6]</w:t>
      </w:r>
    </w:p>
    <w:p>
      <w:pPr>
        <w:pStyle w:val="ListBullet"/>
      </w:pPr>
      <w:r>
        <w:t>19 January 2027: UIC will hold its 9th Zero Waste Workshop in Paris and online on critical raw materials and rail resilience, with discussion on supply-chain dependencies, circular economy approaches, and draft EU Agency for Railways findings. [5]</w:t>
      </w:r>
    </w:p>
    <w:p>
      <w:pPr>
        <w:pStyle w:val="ListBullet"/>
      </w:pPr>
      <w:r>
        <w:t>InnoTrans 2026, Berlin: Premium PSU presented its auxiliary and services power conversion range for rolling stock, including AC/DC supplies, DC/DC converters, inverters, VFDs and DC-UPS, built in Barcelona and engineered to EN 50155 and related railway standards. [1]</w:t>
      </w:r>
    </w:p>
    <w:p>
      <w:pPr>
        <w:pStyle w:val="ListBullet"/>
      </w:pPr>
      <w:r>
        <w:t>InnoTrans 2026, Berlin: SOGECLAIR TRAINING &amp; SIMULATION showcased Oksygen® and LITE, using real infrastructure data, digital twins, 2D/3D modelling and portable hardware for driver and operator training. [3]</w:t>
      </w:r>
    </w:p>
    <w:p>
      <w:pPr>
        <w:pStyle w:val="Heading1"/>
      </w:pPr>
      <w:r>
        <w:t>Sources</w:t>
      </w:r>
    </w:p>
    <w:p>
      <w:pPr>
        <w:pStyle w:val="ListNumber"/>
      </w:pPr>
      <w:r>
        <w:t>From the President's desk [1]: MRT Corp awards RM2.69 bil contract for Penang LRT cross-sea extension — https://www.klsescreener.com/v2/news/view/1822713/MRT_Corp_awards_RM2_69_bil_contract_for_Penang_LRT_cross_sea_extension</w:t>
      </w:r>
    </w:p>
    <w:p>
      <w:pPr>
        <w:pStyle w:val="ListNumber"/>
      </w:pPr>
      <w:r>
        <w:t>From the President's desk [2]: RM2.69bil Penang LRT contract awarded to China-Malaysia consortium — https://www.klsescreener.com/v2/news/view/1822845/rm2-69bil-penang-lrt-contract-awarded-to-china-malaysia-consortium</w:t>
      </w:r>
    </w:p>
    <w:p>
      <w:pPr>
        <w:pStyle w:val="ListNumber"/>
      </w:pPr>
      <w:r>
        <w:t>From the President's desk [3]: TRC Synergy confirms 30% stake in JV awarded RM2.69b Penang LRT contract — https://www.klsescreener.com/v2/news/view/1823289/trc-synergy-confirms-30-stake-in-jv-awarded-rm2-69b-penang-lrt-contract</w:t>
      </w:r>
    </w:p>
    <w:p>
      <w:pPr>
        <w:pStyle w:val="ListNumber"/>
      </w:pPr>
      <w:r>
        <w:t>From the President's desk [4]: TRC expands Penang LRT role with 30% interest in RM2.69b cross-sea contract — https://www.edgeprop.my/content/1918214/trc-expands-penang-lrt-role-30-interest-rm269b-cross-sea-contract</w:t>
      </w:r>
    </w:p>
    <w:p>
      <w:pPr>
        <w:pStyle w:val="ListNumber"/>
      </w:pPr>
      <w:r>
        <w:t>From the President's desk [5]: MRT Corp awards RM2.69bil contract for Mutiara Line LRT project — https://www.freemalaysiatoday.com/category/nation/2026/11/05/mrt-corp-awards-rm2-69bil-contract-for-mutiara-line-lrt-project</w:t>
      </w:r>
    </w:p>
    <w:p>
      <w:pPr>
        <w:pStyle w:val="ListNumber"/>
      </w:pPr>
      <w:r>
        <w:t>From the President's desk [6]: Govt Approves Over RM250m for ECRL Expansion Plans and New Kota Bharu Bus Terminal — https://mcigroup.my/mci-business/govt-approves-over-rm250m-for-ecrl-expansion-plans-and-new-kota-bharu-bus-terminal</w:t>
      </w:r>
    </w:p>
    <w:p>
      <w:pPr>
        <w:pStyle w:val="ListNumber"/>
      </w:pPr>
      <w:r>
        <w:t>Malaysia headlines [1]: Govt Approves Over RM250m for ECRL Expansion Plans and New Kota Bharu Bus Terminal — https://mcigroup.my/mci-business/govt-approves-over-rm250m-for-ecrl-expansion-plans-and-new-kota-bharu-bus-terminal</w:t>
      </w:r>
    </w:p>
    <w:p>
      <w:pPr>
        <w:pStyle w:val="ListNumber"/>
      </w:pPr>
      <w:r>
        <w:t>Malaysia headlines [2]: Island-Penang Sentral LRT alignment's construction to start in 3Q2027 — exco — https://www.klsescreener.com/v2/news/view/1822181/Island_Penang_Sentral_LRT_alignment_s_construction_to_start_in_3Q2027_exco</w:t>
      </w:r>
    </w:p>
    <w:p>
      <w:pPr>
        <w:pStyle w:val="ListNumber"/>
      </w:pPr>
      <w:r>
        <w:t>Malaysia headlines [3]: Mutiara Line LRT link to Penang Sentral to begin construction in 2027, completion targeted for 2031 — https://www.malaymail.com/news/malaysia/2026/11/04/mutiara-line-lrt-link-to-penang-sentral-to-begin-construction-in-2027-completion-targeted-for-2031/242004</w:t>
      </w:r>
    </w:p>
    <w:p>
      <w:pPr>
        <w:pStyle w:val="ListNumber"/>
      </w:pPr>
      <w:r>
        <w:t>Malaysia headlines [4]: Malaysia’s East Coast Rail Link to reach Thai border — https://www.railjournal.com/infrastructure/malaysias-east-coast-rail-link-to-reach-thai-border</w:t>
      </w:r>
    </w:p>
    <w:p>
      <w:pPr>
        <w:pStyle w:val="ListNumber"/>
      </w:pPr>
      <w:r>
        <w:t>Malaysia headlines [5]: Loke: ECRL projected to generate revenue of RM418mil — https://www.msn.com/en-my/news/other/loke-ecrl-projected-to-generate-revenue-of-rm418mil/ar-AA2gHfkI</w:t>
      </w:r>
    </w:p>
    <w:p>
      <w:pPr>
        <w:pStyle w:val="ListNumber"/>
      </w:pPr>
      <w:r>
        <w:t>Malaysia headlines [6]: MCMC testing internet coverage along ECRL route ahead of Dec 12 launch — https://www.thestar.com.my/news/nation/2026/11/05/mcmc-testing-internet-coverage-along-ecrl-route-ahead-of-dec-12-launch</w:t>
      </w:r>
    </w:p>
    <w:p>
      <w:pPr>
        <w:pStyle w:val="ListNumber"/>
      </w:pPr>
      <w:r>
        <w:t>Malaysia headlines [7]: ECRL – hardly a gravy train — https://www.thestar.com.my/business/insight/2026/11/07/ecrl---hardly-a-gravy-train</w:t>
      </w:r>
    </w:p>
    <w:p>
      <w:pPr>
        <w:pStyle w:val="ListNumber"/>
      </w:pPr>
      <w:r>
        <w:t>Malaysia headlines [8]: Kelantan eyes industrial hub, jobs and investment around ECRL station in Pasir Puteh — https://www.malaymail.com/news/malaysia/2026/11/04/kelantan-eyes-industrial-hub-jobs-and-investment-around-ecrl-station-in-pasir-puteh/241974</w:t>
      </w:r>
    </w:p>
    <w:p>
      <w:pPr>
        <w:pStyle w:val="ListNumber"/>
      </w:pPr>
      <w:r>
        <w:t>Malaysia headlines [9]: ECRL To Drive Focus On Investment, Jobs And Business In Pasir Puteh — https://www.bernama.com/en/general/news.php?id=2629902</w:t>
      </w:r>
    </w:p>
    <w:p>
      <w:pPr>
        <w:pStyle w:val="ListNumber"/>
      </w:pPr>
      <w:r>
        <w:t>Malaysia headlines [10]: Summer Suites, Johor Bahru: A Freehold Serviced Residence Near Johor Bahru CIQ and the Upcoming RTS Link — https://www.edgeprop.my/content/1918205/summer-suites-johor-bahru-freehold-serviced-residence-near-johor-bahru-ciq-and-upcoming-rts-link</w:t>
      </w:r>
    </w:p>
    <w:p>
      <w:pPr>
        <w:pStyle w:val="ListNumber"/>
      </w:pPr>
      <w:r>
        <w:t>ASEAN and global [1]: PM Narendra Modi inaugurates Pune Metro Line 3, Launches Phase-II Projects worth ₹13,500 Crore — https://metrorailtoday.com/news/pm-narendra-modi-inaugurates-pune-metro-line-3-launches-phase-ii-projects-worth-13500-crore</w:t>
      </w:r>
    </w:p>
    <w:p>
      <w:pPr>
        <w:pStyle w:val="ListNumber"/>
      </w:pPr>
      <w:r>
        <w:t>ASEAN and global [2]: Hitachi Rail opens new Canadian headquarters in Scarborough — https://ca.news.yahoo.com/hitachi-rail-opens-canadian-headquarters-005256032.html</w:t>
      </w:r>
    </w:p>
    <w:p>
      <w:pPr>
        <w:pStyle w:val="ListNumber"/>
      </w:pPr>
      <w:r>
        <w:t>ASEAN and global [3]: Sydney Metro Southwest Opens with Alstom Trains and Signalling — https://railway-news.com/sydney-metro-southwest-opens-with-alstom-trains-and-signalling</w:t>
      </w:r>
    </w:p>
    <w:p>
      <w:pPr>
        <w:pStyle w:val="ListNumber"/>
      </w:pPr>
      <w:r>
        <w:t>ASEAN and global [4]: Pune opens Line 3, first PPP metro under India’s 2017 metro policy — https://www.railway.supply/pune-opens-line-3-first-ppp-metro-under-indias-2017-metro-policy</w:t>
      </w:r>
    </w:p>
    <w:p>
      <w:pPr>
        <w:pStyle w:val="ListNumber"/>
      </w:pPr>
      <w:r>
        <w:t>ASEAN and global [5]: Siemens closes MERMEC deal, with signaling at about 60% of acquired revenue — https://www.railway.supply/siemens-closes-mermec-deal-with-signaling-at-about-60-of-acquired-revenue</w:t>
      </w:r>
    </w:p>
    <w:p>
      <w:pPr>
        <w:pStyle w:val="ListNumber"/>
      </w:pPr>
      <w:r>
        <w:t>ASEAN and global [6]: New-generation Alstom TGV enters commercial service — https://news.railbusinessdaily.com/new-generation-alstom-tgv-enters-commercial-service</w:t>
      </w:r>
    </w:p>
    <w:p>
      <w:pPr>
        <w:pStyle w:val="ListNumber"/>
      </w:pPr>
      <w:r>
        <w:t>ASEAN and global [7]: Urda crash triggers resignations at Spain’s transport ministry and Adif, high-speed line remains closed — https://railmarket.com/news/business/65921-urda-crash-triggers-resignations-at-spain-s-transport-ministry-and-adif-high-speed-line-remains-closed</w:t>
      </w:r>
    </w:p>
    <w:p>
      <w:pPr>
        <w:pStyle w:val="ListNumber"/>
      </w:pPr>
      <w:r>
        <w:t>ASEAN and global [8]: Former SNCF Voyageurs chief Christophe Fanichet appointed Eurostar CEO — https://railmarket.com/news/business/65717-former-sncf-voyageurs-chief-christophe-fanichet-appointed-eurostar-ceo</w:t>
      </w:r>
    </w:p>
    <w:p>
      <w:pPr>
        <w:pStyle w:val="ListNumber"/>
      </w:pPr>
      <w:r>
        <w:t>ASEAN and global [9]: The Complete Auxiliary Power Matrix for Rolling Stock – Premium PSU at InnoTrans 2026 — https://railway-news.com/the-complete-auxiliary-power-matrix-for-rolling-stock-premium-psu-at-innotrans-2026</w:t>
      </w:r>
    </w:p>
    <w:p>
      <w:pPr>
        <w:pStyle w:val="ListNumber"/>
      </w:pPr>
      <w:r>
        <w:t>ASEAN and global [10]: For Hitachi Rail, New Canadian Headquarters — https://www.railwayage.com/cs/for-hitachi-rail-new-canadian-headquarters</w:t>
      </w:r>
    </w:p>
    <w:p>
      <w:pPr>
        <w:pStyle w:val="ListNumber"/>
      </w:pPr>
      <w:r>
        <w:t>Tenders and opportunities [1]: MRT Corp awards RM2.69 bil contract for Penang LRT cross-sea extension — https://www.klsescreener.com/v2/news/view/1822713/MRT_Corp_awards_RM2_69_bil_contract_for_Penang_LRT_cross_sea_extension</w:t>
      </w:r>
    </w:p>
    <w:p>
      <w:pPr>
        <w:pStyle w:val="ListNumber"/>
      </w:pPr>
      <w:r>
        <w:t>Tenders and opportunities [2]: RM2.69bil Penang LRT contract awarded to China-Malaysia consortium — https://www.klsescreener.com/v2/news/view/1822845/rm2-69bil-penang-lrt-contract-awarded-to-china-malaysia-consortium</w:t>
      </w:r>
    </w:p>
    <w:p>
      <w:pPr>
        <w:pStyle w:val="ListNumber"/>
      </w:pPr>
      <w:r>
        <w:t>Tenders and opportunities [3]: TRC Synergy confirms 30% stake in JV awarded RM2.69b Penang LRT contract — https://www.klsescreener.com/v2/news/view/1823289/trc-synergy-confirms-30-stake-in-jv-awarded-rm2-69b-penang-lrt-contract</w:t>
      </w:r>
    </w:p>
    <w:p>
      <w:pPr>
        <w:pStyle w:val="ListNumber"/>
      </w:pPr>
      <w:r>
        <w:t>Tenders and opportunities [4]: TRC expands Penang LRT role with 30% interest in RM2.69b cross-sea contract — https://www.edgeprop.my/content/1918214/trc-expands-penang-lrt-role-30-interest-rm269b-cross-sea-contract</w:t>
      </w:r>
    </w:p>
    <w:p>
      <w:pPr>
        <w:pStyle w:val="ListNumber"/>
      </w:pPr>
      <w:r>
        <w:t>Tenders and opportunities [5]: MRT Corp awards RM2.69bil contract for Mutiara Line LRT project — https://www.freemalaysiatoday.com/category/nation/2026/11/05/mrt-corp-awards-rm2-69bil-contract-for-mutiara-line-lrt-project</w:t>
      </w:r>
    </w:p>
    <w:p>
      <w:pPr>
        <w:pStyle w:val="ListNumber"/>
      </w:pPr>
      <w:r>
        <w:t>Tenders and opportunities [6]: TRC Synergy JV lands RM2.69bil construction award for Penang LRT project — https://www.thestar.com.my/business/business-news/2026/11/06/trc-synergy-jv-lands-rm269bil-construction-award-for-penang-lrt-project</w:t>
      </w:r>
    </w:p>
    <w:p>
      <w:pPr>
        <w:pStyle w:val="ListNumber"/>
      </w:pPr>
      <w:r>
        <w:t>Tenders and opportunities [7]: RM2.69 billion contract awarded for Penang LRT cross-sea extension to Penang Sentral — https://www.penangpropertytalk.com/2026/11/rm2-69-billion-contract-awarded-for-penang-lrt-cross-sea-extension-to-penang-sentral</w:t>
      </w:r>
    </w:p>
    <w:p>
      <w:pPr>
        <w:pStyle w:val="ListNumber"/>
      </w:pPr>
      <w:r>
        <w:t>Tenders and opportunities [8]: Jupiter Wagons receives orders and commitments for nearly 3,000 freight wagons in India — https://railmarket.com/news/rolling-stock/65718-jupiter-wagons-receives-orders-and-commitments-for-nearly-3-000-freight-wagons-in-india</w:t>
      </w:r>
    </w:p>
    <w:p>
      <w:pPr>
        <w:pStyle w:val="ListNumber"/>
      </w:pPr>
      <w:r>
        <w:t>Tenders and opportunities [9]: Montenegro opens tender for works on 22 railway crossings - World Bank — https://seenews.com/news/montenegro-opens-tender-for-works-on-22-railway-crossings-world-bank-1304395</w:t>
      </w:r>
    </w:p>
    <w:p>
      <w:pPr>
        <w:pStyle w:val="ListNumber"/>
      </w:pPr>
      <w:r>
        <w:t>Tenders and opportunities [10]: SYSTRA MVA wins DPR Contract for Chennai Metro's Kilambakkam–Chengalpattu Corridor — https://metrorailtoday.com/news/systra-mva-wins-dpr-contract-for-chennai-metros-kilambakkamchengalpattu-corridor</w:t>
      </w:r>
    </w:p>
    <w:p>
      <w:pPr>
        <w:pStyle w:val="ListNumber"/>
      </w:pPr>
      <w:r>
        <w:t>Technology watch [1]: Mutiara Line LRT link to Penang Sentral to begin construction in 2027, completion targeted for 2031 — https://www.malaymail.com/news/malaysia/2026/11/04/mutiara-line-lrt-link-to-penang-sentral-to-begin-construction-in-2027-completion-targeted-for-2031/242004</w:t>
      </w:r>
    </w:p>
    <w:p>
      <w:pPr>
        <w:pStyle w:val="ListNumber"/>
      </w:pPr>
      <w:r>
        <w:t>Technology watch [2]: Malaysia’s East Coast Rail Link to reach Thai border — https://www.railjournal.com/infrastructure/malaysias-east-coast-rail-link-to-reach-thai-border</w:t>
      </w:r>
    </w:p>
    <w:p>
      <w:pPr>
        <w:pStyle w:val="ListNumber"/>
      </w:pPr>
      <w:r>
        <w:t>Technology watch [3]: MCMC testing internet coverage along ECRL route ahead of Dec 12 launch — https://www.thestar.com.my/news/nation/2026/11/05/mcmc-testing-internet-coverage-along-ecrl-route-ahead-of-dec-12-launch</w:t>
      </w:r>
    </w:p>
    <w:p>
      <w:pPr>
        <w:pStyle w:val="ListNumber"/>
      </w:pPr>
      <w:r>
        <w:t>Technology watch [4]: Jupiter Wagons receives orders and commitments for nearly 3,000 freight wagons in India — https://railmarket.com/news/rolling-stock/65718-jupiter-wagons-receives-orders-and-commitments-for-nearly-3-000-freight-wagons-in-india</w:t>
      </w:r>
    </w:p>
    <w:p>
      <w:pPr>
        <w:pStyle w:val="ListNumber"/>
      </w:pPr>
      <w:r>
        <w:t>Technology watch [5]: PM Narendra Modi inaugurates Pune Metro Line 3, Launches Phase-II Projects worth ₹13,500 Crore — https://metrorailtoday.com/news/pm-narendra-modi-inaugurates-pune-metro-line-3-launches-phase-ii-projects-worth-13500-crore</w:t>
      </w:r>
    </w:p>
    <w:p>
      <w:pPr>
        <w:pStyle w:val="ListNumber"/>
      </w:pPr>
      <w:r>
        <w:t>Technology watch [6]: Hitachi Rail opens new Canadian headquarters in Scarborough — https://ca.news.yahoo.com/hitachi-rail-opens-canadian-headquarters-005256032.html</w:t>
      </w:r>
    </w:p>
    <w:p>
      <w:pPr>
        <w:pStyle w:val="ListNumber"/>
      </w:pPr>
      <w:r>
        <w:t>Technology watch [7]: Sydney Metro Southwest Opens with Alstom Trains and Signalling — https://railway-news.com/sydney-metro-southwest-opens-with-alstom-trains-and-signalling</w:t>
      </w:r>
    </w:p>
    <w:p>
      <w:pPr>
        <w:pStyle w:val="ListNumber"/>
      </w:pPr>
      <w:r>
        <w:t>Technology watch [8]: Pune opens Line 3, first PPP metro under India’s 2017 metro policy — https://www.railway.supply/pune-opens-line-3-first-ppp-metro-under-indias-2017-metro-policy</w:t>
      </w:r>
    </w:p>
    <w:p>
      <w:pPr>
        <w:pStyle w:val="ListNumber"/>
      </w:pPr>
      <w:r>
        <w:t>Policy and financing [1]: Govt Approves Over RM250m for ECRL Expansion Plans and New Kota Bharu Bus Terminal — https://mcigroup.my/mci-business/govt-approves-over-rm250m-for-ecrl-expansion-plans-and-new-kota-bharu-bus-terminal</w:t>
      </w:r>
    </w:p>
    <w:p>
      <w:pPr>
        <w:pStyle w:val="ListNumber"/>
      </w:pPr>
      <w:r>
        <w:t>Policy and financing [2]: Malaysia’s East Coast Rail Link to reach Thai border — https://www.railjournal.com/infrastructure/malaysias-east-coast-rail-link-to-reach-thai-border</w:t>
      </w:r>
    </w:p>
    <w:p>
      <w:pPr>
        <w:pStyle w:val="ListNumber"/>
      </w:pPr>
      <w:r>
        <w:t>Policy and financing [3]: ECRL – hardly a gravy train — https://www.thestar.com.my/business/insight/2026/11/07/ecrl---hardly-a-gravy-train</w:t>
      </w:r>
    </w:p>
    <w:p>
      <w:pPr>
        <w:pStyle w:val="ListNumber"/>
      </w:pPr>
      <w:r>
        <w:t>Policy and financing [4]: Kelantan eyes industrial hub, jobs and investment around ECRL station in Pasir Puteh — https://www.malaymail.com/news/malaysia/2026/11/04/kelantan-eyes-industrial-hub-jobs-and-investment-around-ecrl-station-in-pasir-puteh/241974</w:t>
      </w:r>
    </w:p>
    <w:p>
      <w:pPr>
        <w:pStyle w:val="ListNumber"/>
      </w:pPr>
      <w:r>
        <w:t>Policy and financing [5]: UIC publishes IRS 30345 to standardise environmental specifications and circularity for rolling stock — https://uic.org/articles/uic-releases-irs-30345-standardize-environmental-specifications-and-circularity-rolling</w:t>
      </w:r>
    </w:p>
    <w:p>
      <w:pPr>
        <w:pStyle w:val="ListNumber"/>
      </w:pPr>
      <w:r>
        <w:t>Policy and financing [6]: Almost €30 million state aid approved for Stolberg intermodal terminal near Aachen — https://railmarket.com/news/infrastructure/65924-almost-eur30-million-state-aid-approved-for-stolberg-intermodal-terminal-near-aachen</w:t>
      </w:r>
    </w:p>
    <w:p>
      <w:pPr>
        <w:pStyle w:val="ListNumber"/>
      </w:pPr>
      <w:r>
        <w:t>Policy and financing [7]: Carmont inquiry ties fatal crash to off-design drain and missing records — https://www.railway.supply/carmont-inquiry-ties-fatal-crash-to-off-design-drain-and-missing-records</w:t>
      </w:r>
    </w:p>
    <w:p>
      <w:pPr>
        <w:pStyle w:val="ListNumber"/>
      </w:pPr>
      <w:r>
        <w:t>Policy and financing [8]: Consultation opens on Cockett station and more Swansea–Burry Port trains — https://www.railway.supply/consultation-opens-on-cockett-station-and-more-swansea-burry-port-trains</w:t>
      </w:r>
    </w:p>
    <w:p>
      <w:pPr>
        <w:pStyle w:val="ListNumber"/>
      </w:pPr>
      <w:r>
        <w:t>Upcoming events [1]: The Complete Auxiliary Power Matrix for Rolling Stock – Premium PSU at InnoTrans 2026 — https://railway-news.com/the-complete-auxiliary-power-matrix-for-rolling-stock-premium-psu-at-innotrans-2026</w:t>
      </w:r>
    </w:p>
    <w:p>
      <w:pPr>
        <w:pStyle w:val="ListNumber"/>
      </w:pPr>
      <w:r>
        <w:t>Upcoming events [2]: UIC holds a webinar on rail’s role in suicide prevention — https://uic.org/articles/uic-webinar-suicide-prevention-3-november-2026-1400-1600-cet</w:t>
      </w:r>
    </w:p>
    <w:p>
      <w:pPr>
        <w:pStyle w:val="ListNumber"/>
      </w:pPr>
      <w:r>
        <w:t>Upcoming events [3]: Training the Rail Operators of Tomorrow: SOGECLAIR Showcases Its Simulation Innovations at InnoTrans — https://railway-news.com/training-the-rail-operators-of-tomorrow-sogeclair-showcases-its-simulation-innovations-at-innotrans</w:t>
      </w:r>
    </w:p>
    <w:p>
      <w:pPr>
        <w:pStyle w:val="ListNumber"/>
      </w:pPr>
      <w:r>
        <w:t>Upcoming events [4]: 36th meeting of the Global Level Crossing Network: Making progress on international safety, human factors, and mitigating risks — https://uic.org/articles/36th-meeting-global-level-crossing-network-making-progress-international-safety-human</w:t>
      </w:r>
    </w:p>
    <w:p>
      <w:pPr>
        <w:pStyle w:val="ListNumber"/>
      </w:pPr>
      <w:r>
        <w:t>Upcoming events [5]: Register now: 9th UIC Zero Waste Workshop on critical raw materials and rail — https://uic.org/articles/9th-uic-zero-waste-railways-workshop-paris-19-january-2027-critical-raw-materials-and-rail</w:t>
      </w:r>
    </w:p>
    <w:p>
      <w:pPr>
        <w:pStyle w:val="ListNumber"/>
      </w:pPr>
      <w:r>
        <w:t>Upcoming events [6]: InnoTrans Review – Webinar Focusing on EAO’s Product Innovations — https://railway-news.com/innotrans-review-webinar-focusing-on-eaos-product-innovations</w:t>
      </w:r>
    </w:p>
    <w:p>
      <w:r>
        <w:rPr>
          <w:i/>
        </w:rPr>
        <w:t>Drafted with AI assistance by the MARIC Rail Intelligence Hub (proof of concept). Reviewed by the MARIC secretariat.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